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A2D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5476E1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0564DDA" w14:textId="77777777" w:rsidR="00CD36CF" w:rsidRDefault="00455C72" w:rsidP="00CC1F3B">
      <w:pPr>
        <w:pStyle w:val="TitlePageBillPrefix"/>
      </w:pPr>
      <w:sdt>
        <w:sdtPr>
          <w:tag w:val="IntroDate"/>
          <w:id w:val="-1236936958"/>
          <w:placeholder>
            <w:docPart w:val="F0237CD70A3842A4887B27E304D809BD"/>
          </w:placeholder>
          <w:text/>
        </w:sdtPr>
        <w:sdtEndPr/>
        <w:sdtContent>
          <w:r w:rsidR="00AE48A0">
            <w:t>Introduced</w:t>
          </w:r>
        </w:sdtContent>
      </w:sdt>
    </w:p>
    <w:p w14:paraId="69F58F91" w14:textId="26AB541C" w:rsidR="00CD36CF" w:rsidRDefault="00455C7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FFAA07320754760AA79FEA73340DC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05D0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09BCE02BD774B21B3DF99DCD00A348F"/>
          </w:placeholder>
          <w:text/>
        </w:sdtPr>
        <w:sdtEndPr/>
        <w:sdtContent>
          <w:r w:rsidR="00483501">
            <w:t>1001</w:t>
          </w:r>
        </w:sdtContent>
      </w:sdt>
    </w:p>
    <w:p w14:paraId="0C9192AF" w14:textId="7EF7A1F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24D0B0491C240A0BFC85446A4566596"/>
          </w:placeholder>
          <w:text w:multiLine="1"/>
        </w:sdtPr>
        <w:sdtEndPr/>
        <w:sdtContent>
          <w:r w:rsidR="00A05D07">
            <w:t>Senator Jeffries</w:t>
          </w:r>
        </w:sdtContent>
      </w:sdt>
    </w:p>
    <w:p w14:paraId="47B4F15B" w14:textId="138F46C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5BD815AB6D40849C52A7C230C7F9E1"/>
          </w:placeholder>
          <w:text w:multiLine="1"/>
        </w:sdtPr>
        <w:sdtEndPr/>
        <w:sdtContent>
          <w:r w:rsidR="00093AB0">
            <w:t xml:space="preserve">Introduced </w:t>
          </w:r>
          <w:r w:rsidR="00483501">
            <w:t>February 19, 2026</w:t>
          </w:r>
          <w:r w:rsidR="00093AB0">
            <w:t>; referred</w:t>
          </w:r>
          <w:r w:rsidR="00093AB0">
            <w:br/>
            <w:t>to the Committee on</w:t>
          </w:r>
          <w:r w:rsidR="00455C72">
            <w:t xml:space="preserve"> Energy, Industry, and Mining</w:t>
          </w:r>
        </w:sdtContent>
      </w:sdt>
      <w:r>
        <w:t>]</w:t>
      </w:r>
    </w:p>
    <w:p w14:paraId="039C093A" w14:textId="78C0C843" w:rsidR="00303684" w:rsidRDefault="0000526A" w:rsidP="00CC1F3B">
      <w:pPr>
        <w:pStyle w:val="TitleSection"/>
      </w:pPr>
      <w:r>
        <w:lastRenderedPageBreak/>
        <w:t>A BILL</w:t>
      </w:r>
      <w:r w:rsidR="00DF58BF">
        <w:t xml:space="preserve"> to amend the </w:t>
      </w:r>
      <w:r w:rsidR="00DF58BF" w:rsidRPr="00DF58BF">
        <w:t xml:space="preserve">Code of West Virginia, </w:t>
      </w:r>
      <w:r w:rsidR="00433732">
        <w:t xml:space="preserve">1931, </w:t>
      </w:r>
      <w:r w:rsidR="00DF58BF" w:rsidRPr="00DF58BF">
        <w:t>as amended, by adding a new article, designated §16-27C-1, §16-27C-2, §16-27C-3, §16-27C-4, §16-27C-5, §16-27C-6, §16-27C-7, §16-27C-8, §16-27C-9, and §16-27C-10, relating to establishing the West Virginia Nuclear Lifecycle and Advanced Fuel Cycle Development Act; authorizing enrichment, recycling, transportation, storage</w:t>
      </w:r>
      <w:r w:rsidR="00483501">
        <w:t>,</w:t>
      </w:r>
      <w:r w:rsidR="00DF58BF" w:rsidRPr="00DF58BF">
        <w:t xml:space="preserve"> and related fuel cycle activities; providing for federal partnership authority; establishing state permitting coordination; and ensuring compliance with federal law.</w:t>
      </w:r>
    </w:p>
    <w:p w14:paraId="141AAF6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EC7677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D84B45" w14:textId="68F96C79" w:rsidR="008736AA" w:rsidRPr="004E2DDA" w:rsidRDefault="004E2DDA" w:rsidP="004E2DDA">
      <w:pPr>
        <w:suppressLineNumbers/>
        <w:ind w:left="720" w:hanging="720"/>
        <w:jc w:val="both"/>
        <w:outlineLvl w:val="1"/>
        <w:rPr>
          <w:u w:val="single"/>
        </w:rPr>
      </w:pPr>
      <w:r w:rsidRPr="004E2DDA">
        <w:rPr>
          <w:rFonts w:cs="Arial"/>
          <w:b/>
          <w:color w:val="auto"/>
          <w:sz w:val="24"/>
          <w:u w:val="single"/>
        </w:rPr>
        <w:t>ARTICLE 27C. WEST VIRGINIA NUCLEAR LIFECYCLE AND ADVANCED FUEL CYCLE DEVELOPMENT ACT</w:t>
      </w:r>
      <w:r w:rsidR="00DF58BF" w:rsidRPr="004E2DDA">
        <w:rPr>
          <w:u w:val="single"/>
        </w:rPr>
        <w:t>.</w:t>
      </w:r>
    </w:p>
    <w:p w14:paraId="2D434BD9" w14:textId="77777777" w:rsidR="00DF58BF" w:rsidRPr="004E2DDA" w:rsidRDefault="00DF58BF" w:rsidP="00DF58B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F58BF" w:rsidRPr="004E2DD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2DDA">
        <w:rPr>
          <w:rFonts w:cs="Arial"/>
          <w:b/>
          <w:color w:val="auto"/>
          <w:u w:val="single"/>
        </w:rPr>
        <w:t>§16-27C-1. Short Title.</w:t>
      </w:r>
    </w:p>
    <w:p w14:paraId="6C873368" w14:textId="675B5C5D" w:rsidR="00DF58BF" w:rsidRDefault="00DF58BF" w:rsidP="00DF58BF">
      <w:pPr>
        <w:ind w:firstLine="750"/>
        <w:jc w:val="both"/>
        <w:outlineLvl w:val="4"/>
      </w:pPr>
      <w:r w:rsidRPr="004E2DDA">
        <w:rPr>
          <w:u w:val="single"/>
        </w:rPr>
        <w:t xml:space="preserve">This article shall be known and cited as the </w:t>
      </w:r>
      <w:r w:rsidR="00B77BEB">
        <w:rPr>
          <w:u w:val="single"/>
        </w:rPr>
        <w:t>"</w:t>
      </w:r>
      <w:r w:rsidRPr="004E2DDA">
        <w:rPr>
          <w:u w:val="single"/>
        </w:rPr>
        <w:t xml:space="preserve">West Virginia Nuclear Lifecycle and Advanced </w:t>
      </w:r>
      <w:r w:rsidRPr="004E2DDA">
        <w:rPr>
          <w:rFonts w:cs="Arial"/>
          <w:color w:val="auto"/>
          <w:u w:val="single"/>
        </w:rPr>
        <w:t>Fuel Cycle Development Act</w:t>
      </w:r>
      <w:r w:rsidRPr="004E2DDA">
        <w:rPr>
          <w:u w:val="single"/>
        </w:rPr>
        <w:t>.</w:t>
      </w:r>
      <w:r w:rsidR="00B77BEB">
        <w:rPr>
          <w:u w:val="single"/>
        </w:rPr>
        <w:t>"</w:t>
      </w:r>
    </w:p>
    <w:p w14:paraId="44B4D591" w14:textId="77777777" w:rsidR="00DF58BF" w:rsidRPr="004E2DDA" w:rsidRDefault="00DF58BF" w:rsidP="00DF58B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F58BF" w:rsidRPr="004E2DDA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2DDA">
        <w:rPr>
          <w:rFonts w:cs="Arial"/>
          <w:b/>
          <w:color w:val="auto"/>
          <w:u w:val="single"/>
        </w:rPr>
        <w:t>§16-27C-2. Legislative Findings and Intent.</w:t>
      </w:r>
    </w:p>
    <w:p w14:paraId="5E56DBC9" w14:textId="77777777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The Legislature finds that:</w:t>
      </w:r>
    </w:p>
    <w:p w14:paraId="453AA501" w14:textId="6E6D935C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</w:t>
      </w:r>
      <w:r w:rsidR="00433732">
        <w:rPr>
          <w:u w:val="single"/>
        </w:rPr>
        <w:t>1</w:t>
      </w:r>
      <w:r w:rsidRPr="00DF58BF">
        <w:rPr>
          <w:u w:val="single"/>
        </w:rPr>
        <w:t>) Advanced nuclear energy, including small modular reactors, requires secure domestic fuel cycle capabilities including uranium conversion, enrichment, fabrication, recycling, storage, and waste management.</w:t>
      </w:r>
    </w:p>
    <w:p w14:paraId="75D90248" w14:textId="7A062689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</w:t>
      </w:r>
      <w:r w:rsidR="00433732">
        <w:rPr>
          <w:u w:val="single"/>
        </w:rPr>
        <w:t>2</w:t>
      </w:r>
      <w:r w:rsidRPr="00DF58BF">
        <w:rPr>
          <w:u w:val="single"/>
        </w:rPr>
        <w:t>) The federal government, including the U.S. Department of Energy, has issued requests for information and funding opportunities to establish Nuclear Lifecycle Innovation Campuses.</w:t>
      </w:r>
    </w:p>
    <w:p w14:paraId="21398C14" w14:textId="5759EC1B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</w:t>
      </w:r>
      <w:r w:rsidR="00433732">
        <w:rPr>
          <w:u w:val="single"/>
        </w:rPr>
        <w:t>3</w:t>
      </w:r>
      <w:r w:rsidRPr="00DF58BF">
        <w:rPr>
          <w:u w:val="single"/>
        </w:rPr>
        <w:t>) West Virginia’s existing industrial base, workforce, geology, and energy infrastructure make it well positioned to host enrichment, fuel fabrication, recycling, and storage operations.</w:t>
      </w:r>
    </w:p>
    <w:p w14:paraId="37BFA1ED" w14:textId="4A3C8C2A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</w:t>
      </w:r>
      <w:r w:rsidR="00433732">
        <w:rPr>
          <w:u w:val="single"/>
        </w:rPr>
        <w:t>4</w:t>
      </w:r>
      <w:r w:rsidRPr="00DF58BF">
        <w:rPr>
          <w:u w:val="single"/>
        </w:rPr>
        <w:t>) Federal regulation of nuclear materials is primarily governed by the U.S. Nuclear Regulatory Commission.</w:t>
      </w:r>
    </w:p>
    <w:p w14:paraId="4DB3BF96" w14:textId="0DE25A88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lastRenderedPageBreak/>
        <w:t>(</w:t>
      </w:r>
      <w:r w:rsidR="00433732">
        <w:rPr>
          <w:u w:val="single"/>
        </w:rPr>
        <w:t>5</w:t>
      </w:r>
      <w:r w:rsidRPr="00DF58BF">
        <w:rPr>
          <w:u w:val="single"/>
        </w:rPr>
        <w:t>) It is the intent of the Legislature to authorize and support such activities within the boundaries of federal law.</w:t>
      </w:r>
    </w:p>
    <w:p w14:paraId="11722470" w14:textId="77777777" w:rsidR="00DF58BF" w:rsidRPr="004E2DDA" w:rsidRDefault="00DF58BF" w:rsidP="00DF58B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F58BF" w:rsidRPr="004E2DDA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2DDA">
        <w:rPr>
          <w:u w:val="single"/>
        </w:rPr>
        <w:t>§</w:t>
      </w:r>
      <w:r w:rsidRPr="004E2DDA">
        <w:rPr>
          <w:rFonts w:cs="Arial"/>
          <w:b/>
          <w:color w:val="auto"/>
          <w:u w:val="single"/>
        </w:rPr>
        <w:t>16-27C-3. Definitions.</w:t>
      </w:r>
    </w:p>
    <w:p w14:paraId="6F59A937" w14:textId="463008A6" w:rsidR="00DF58BF" w:rsidRPr="00DF58BF" w:rsidRDefault="00B77BEB" w:rsidP="00DF58BF">
      <w:pPr>
        <w:ind w:firstLine="750"/>
        <w:jc w:val="both"/>
        <w:outlineLvl w:val="4"/>
        <w:rPr>
          <w:u w:val="single"/>
        </w:rPr>
      </w:pPr>
      <w:r>
        <w:rPr>
          <w:u w:val="single"/>
        </w:rPr>
        <w:t>"</w:t>
      </w:r>
      <w:r w:rsidR="00DF58BF" w:rsidRPr="00DF58BF">
        <w:rPr>
          <w:u w:val="single"/>
        </w:rPr>
        <w:t>Advanced fuel cycle activities</w:t>
      </w:r>
      <w:r>
        <w:rPr>
          <w:u w:val="single"/>
        </w:rPr>
        <w:t>"</w:t>
      </w:r>
      <w:r w:rsidR="00DF58BF" w:rsidRPr="00DF58BF">
        <w:rPr>
          <w:u w:val="single"/>
        </w:rPr>
        <w:t xml:space="preserve"> include uranium conversion and enrichment; HALEU production; fuel fabrication; recycling or reprocessing; storage, packaging, and transportation of nuclear materials; and research related to advanced reactor fuel systems.</w:t>
      </w:r>
    </w:p>
    <w:p w14:paraId="20A9678D" w14:textId="00B4D4C7" w:rsidR="004E2DDA" w:rsidRPr="004E2DDA" w:rsidRDefault="00B77BEB" w:rsidP="00DF58BF">
      <w:pPr>
        <w:ind w:firstLine="750"/>
        <w:jc w:val="both"/>
        <w:outlineLvl w:val="4"/>
        <w:rPr>
          <w:u w:val="single"/>
        </w:rPr>
      </w:pPr>
      <w:r>
        <w:rPr>
          <w:u w:val="single"/>
        </w:rPr>
        <w:t>"</w:t>
      </w:r>
      <w:r w:rsidR="004E2DDA" w:rsidRPr="00DF58BF">
        <w:rPr>
          <w:u w:val="single"/>
        </w:rPr>
        <w:t>Campus</w:t>
      </w:r>
      <w:r>
        <w:rPr>
          <w:u w:val="single"/>
        </w:rPr>
        <w:t>"</w:t>
      </w:r>
      <w:r w:rsidR="004E2DDA" w:rsidRPr="00DF58BF">
        <w:rPr>
          <w:u w:val="single"/>
        </w:rPr>
        <w:t xml:space="preserve"> means a designated site within the state intended to support multiple components of the nuclear fuel lifecycle.</w:t>
      </w:r>
    </w:p>
    <w:p w14:paraId="4FED8B07" w14:textId="3AF10547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 xml:space="preserve"> </w:t>
      </w:r>
      <w:r w:rsidR="00B77BEB">
        <w:rPr>
          <w:u w:val="single"/>
        </w:rPr>
        <w:t>"</w:t>
      </w:r>
      <w:r w:rsidRPr="00DF58BF">
        <w:rPr>
          <w:u w:val="single"/>
        </w:rPr>
        <w:t>Nuclear materials</w:t>
      </w:r>
      <w:r w:rsidR="00B77BEB">
        <w:rPr>
          <w:u w:val="single"/>
        </w:rPr>
        <w:t>"</w:t>
      </w:r>
      <w:r w:rsidRPr="00DF58BF">
        <w:rPr>
          <w:u w:val="single"/>
        </w:rPr>
        <w:t xml:space="preserve"> shall have the same meaning as defined under federal law.</w:t>
      </w:r>
    </w:p>
    <w:p w14:paraId="66FB6036" w14:textId="64817ECE" w:rsidR="00DF58BF" w:rsidRPr="00DF58BF" w:rsidRDefault="00B77BEB" w:rsidP="00DF58BF">
      <w:pPr>
        <w:ind w:firstLine="750"/>
        <w:jc w:val="both"/>
        <w:outlineLvl w:val="4"/>
      </w:pPr>
      <w:r>
        <w:rPr>
          <w:u w:val="single"/>
        </w:rPr>
        <w:t>"</w:t>
      </w:r>
      <w:r w:rsidR="004E2DDA" w:rsidRPr="00DF58BF">
        <w:rPr>
          <w:u w:val="single"/>
        </w:rPr>
        <w:t>Spent nuclear fuel</w:t>
      </w:r>
      <w:r>
        <w:rPr>
          <w:u w:val="single"/>
        </w:rPr>
        <w:t>"</w:t>
      </w:r>
      <w:r w:rsidR="004E2DDA" w:rsidRPr="00DF58BF">
        <w:rPr>
          <w:u w:val="single"/>
        </w:rPr>
        <w:t xml:space="preserve"> means irradiated fuel assemblies removed from a nuclear reactor.</w:t>
      </w:r>
    </w:p>
    <w:p w14:paraId="1ED16DE3" w14:textId="77777777" w:rsidR="00DF58BF" w:rsidRPr="004E2DDA" w:rsidRDefault="00DF58BF" w:rsidP="00DF58B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F58BF" w:rsidRPr="004E2DDA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2DDA">
        <w:rPr>
          <w:rFonts w:cs="Arial"/>
          <w:b/>
          <w:color w:val="auto"/>
          <w:u w:val="single"/>
        </w:rPr>
        <w:t>§16-27C-4. Authorization of Activities.</w:t>
      </w:r>
    </w:p>
    <w:p w14:paraId="2033F65E" w14:textId="15F77FC3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 xml:space="preserve">(a) Enrichment, advanced fuel cycle development, recycling research, interim storage, and associated transportation are lawful within the </w:t>
      </w:r>
      <w:r w:rsidR="000E446A">
        <w:rPr>
          <w:u w:val="single"/>
        </w:rPr>
        <w:t>s</w:t>
      </w:r>
      <w:r w:rsidRPr="00DF58BF">
        <w:rPr>
          <w:u w:val="single"/>
        </w:rPr>
        <w:t>tate, provided such activities are licensed and conducted in accordance with federal law.</w:t>
      </w:r>
    </w:p>
    <w:p w14:paraId="047F2887" w14:textId="77777777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(b) No state agency or political subdivision may prohibit such federally authorized activities by ordinance or regulation inconsistent with federal authority.</w:t>
      </w:r>
    </w:p>
    <w:p w14:paraId="1D42753F" w14:textId="77777777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t>(c) Nothing herein supersedes the regulatory authority of the U.S. Nuclear Regulatory Commission.</w:t>
      </w:r>
    </w:p>
    <w:p w14:paraId="370A7883" w14:textId="77777777" w:rsidR="003E5CE4" w:rsidRPr="00A24562" w:rsidRDefault="00DF58BF" w:rsidP="003E5CE4">
      <w:pPr>
        <w:suppressLineNumbers/>
        <w:ind w:left="720" w:hanging="720"/>
        <w:jc w:val="both"/>
        <w:outlineLvl w:val="3"/>
        <w:rPr>
          <w:u w:val="single"/>
        </w:rPr>
        <w:sectPr w:rsidR="003E5CE4" w:rsidRPr="00A24562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24562">
        <w:rPr>
          <w:rFonts w:cs="Arial"/>
          <w:b/>
          <w:color w:val="auto"/>
          <w:u w:val="single"/>
        </w:rPr>
        <w:t>§16-27C-5. State Participation in Federal Programs</w:t>
      </w:r>
      <w:r w:rsidRPr="00A24562">
        <w:rPr>
          <w:u w:val="single"/>
        </w:rPr>
        <w:t>.</w:t>
      </w:r>
    </w:p>
    <w:p w14:paraId="1411C429" w14:textId="39B49B63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 xml:space="preserve">(a) The Department of Economic Development, in coordination with the Office of Energy, </w:t>
      </w:r>
      <w:r w:rsidR="00A24562" w:rsidRPr="00A24562">
        <w:rPr>
          <w:u w:val="single"/>
        </w:rPr>
        <w:t>may</w:t>
      </w:r>
      <w:r w:rsidRPr="00DF58BF">
        <w:rPr>
          <w:u w:val="single"/>
        </w:rPr>
        <w:t xml:space="preserve"> submit proposals, enter into memoranda of understanding with the U.S. Department of Energy, and administer federal funds.</w:t>
      </w:r>
    </w:p>
    <w:p w14:paraId="089F20C1" w14:textId="1E856846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t xml:space="preserve">(b) The </w:t>
      </w:r>
      <w:r w:rsidR="000E446A">
        <w:rPr>
          <w:u w:val="single"/>
        </w:rPr>
        <w:t>s</w:t>
      </w:r>
      <w:r w:rsidRPr="00DF58BF">
        <w:rPr>
          <w:u w:val="single"/>
        </w:rPr>
        <w:t>tate may provide matching funds, tax incentives, land grants, or infrastructure support to facilitate development of a Nuclear Lifecycle Innovation Campus.</w:t>
      </w:r>
    </w:p>
    <w:p w14:paraId="6496B64E" w14:textId="77777777" w:rsidR="003E5CE4" w:rsidRPr="00F504EC" w:rsidRDefault="00DF58BF" w:rsidP="003E5CE4">
      <w:pPr>
        <w:suppressLineNumbers/>
        <w:ind w:left="720" w:hanging="720"/>
        <w:jc w:val="both"/>
        <w:outlineLvl w:val="3"/>
        <w:rPr>
          <w:u w:val="single"/>
        </w:rPr>
        <w:sectPr w:rsidR="003E5CE4" w:rsidRPr="00F504EC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04EC">
        <w:rPr>
          <w:rFonts w:cs="Arial"/>
          <w:b/>
          <w:color w:val="auto"/>
          <w:u w:val="single"/>
        </w:rPr>
        <w:t>§16-27C-6. Storage of Spent Nuclear Fuel</w:t>
      </w:r>
      <w:r w:rsidRPr="00F504EC">
        <w:rPr>
          <w:u w:val="single"/>
        </w:rPr>
        <w:t>.</w:t>
      </w:r>
    </w:p>
    <w:p w14:paraId="4788E8B9" w14:textId="77777777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lastRenderedPageBreak/>
        <w:t>(a) Interim storage of spent nuclear fuel is permitted at facilities licensed by the appropriate federal authority.</w:t>
      </w:r>
    </w:p>
    <w:p w14:paraId="6A54E89B" w14:textId="57A5FEC4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 xml:space="preserve">(b) The </w:t>
      </w:r>
      <w:r w:rsidR="000E446A">
        <w:rPr>
          <w:u w:val="single"/>
        </w:rPr>
        <w:t>s</w:t>
      </w:r>
      <w:r w:rsidRPr="00DF58BF">
        <w:rPr>
          <w:u w:val="single"/>
        </w:rPr>
        <w:t xml:space="preserve">tate </w:t>
      </w:r>
      <w:r w:rsidR="00F504EC" w:rsidRPr="00F504EC">
        <w:rPr>
          <w:u w:val="single"/>
        </w:rPr>
        <w:t>may</w:t>
      </w:r>
      <w:r w:rsidRPr="00DF58BF">
        <w:rPr>
          <w:u w:val="single"/>
        </w:rPr>
        <w:t xml:space="preserve"> not assume ownership unless explicitly authorized by subsequent legislative enactment.</w:t>
      </w:r>
    </w:p>
    <w:p w14:paraId="566C759F" w14:textId="77777777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t>(c) Geological studies and environmental evaluations shall comply with federal environmental law.</w:t>
      </w:r>
    </w:p>
    <w:p w14:paraId="246D43C7" w14:textId="77777777" w:rsidR="003E5CE4" w:rsidRPr="00DE0EBA" w:rsidRDefault="00DF58BF" w:rsidP="003E5CE4">
      <w:pPr>
        <w:suppressLineNumbers/>
        <w:ind w:left="720" w:hanging="720"/>
        <w:jc w:val="both"/>
        <w:outlineLvl w:val="3"/>
        <w:rPr>
          <w:u w:val="single"/>
        </w:rPr>
        <w:sectPr w:rsidR="003E5CE4" w:rsidRPr="00DE0EBA" w:rsidSect="00DF58BF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0EBA">
        <w:rPr>
          <w:rFonts w:cs="Arial"/>
          <w:b/>
          <w:color w:val="auto"/>
          <w:u w:val="single"/>
        </w:rPr>
        <w:t>§16-27C-7. Recycling and Reprocessing Authorization</w:t>
      </w:r>
      <w:r w:rsidRPr="00DE0EBA">
        <w:rPr>
          <w:u w:val="single"/>
        </w:rPr>
        <w:t>.</w:t>
      </w:r>
    </w:p>
    <w:p w14:paraId="24CF978A" w14:textId="77777777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(a) Research, pilot projects, and commercial-scale recycling or reprocessing are authorized, subject to federal licensing.</w:t>
      </w:r>
    </w:p>
    <w:p w14:paraId="4AF53D48" w14:textId="4B459577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t xml:space="preserve">(b) The </w:t>
      </w:r>
      <w:r w:rsidR="000E446A">
        <w:rPr>
          <w:u w:val="single"/>
        </w:rPr>
        <w:t>s</w:t>
      </w:r>
      <w:r w:rsidRPr="00DF58BF">
        <w:rPr>
          <w:u w:val="single"/>
        </w:rPr>
        <w:t>tate encourages development of advanced separation technologies that reduce waste volume and radiotoxicity.</w:t>
      </w:r>
    </w:p>
    <w:p w14:paraId="37F9D242" w14:textId="77777777" w:rsidR="003E5CE4" w:rsidRPr="00B77BEB" w:rsidRDefault="00DF58BF" w:rsidP="003E5CE4">
      <w:pPr>
        <w:suppressLineNumbers/>
        <w:ind w:left="720" w:hanging="720"/>
        <w:jc w:val="both"/>
        <w:outlineLvl w:val="3"/>
        <w:rPr>
          <w:u w:val="single"/>
        </w:rPr>
        <w:sectPr w:rsidR="003E5CE4" w:rsidRPr="00B77BEB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7BEB">
        <w:rPr>
          <w:rFonts w:cs="Arial"/>
          <w:b/>
          <w:color w:val="auto"/>
          <w:u w:val="single"/>
        </w:rPr>
        <w:t>§16-27C-8. Enrichment and HALEU Production</w:t>
      </w:r>
      <w:r w:rsidRPr="00B77BEB">
        <w:rPr>
          <w:u w:val="single"/>
        </w:rPr>
        <w:t>.</w:t>
      </w:r>
    </w:p>
    <w:p w14:paraId="62FE085F" w14:textId="77777777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>(a) Uranium enrichment facilities, including those producing HALEU, are authorized subject to federal licensing.</w:t>
      </w:r>
    </w:p>
    <w:p w14:paraId="46941C79" w14:textId="0D832CF7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t xml:space="preserve">(b) The </w:t>
      </w:r>
      <w:r w:rsidR="000E446A">
        <w:rPr>
          <w:u w:val="single"/>
        </w:rPr>
        <w:t>s</w:t>
      </w:r>
      <w:r w:rsidRPr="00DF58BF">
        <w:rPr>
          <w:u w:val="single"/>
        </w:rPr>
        <w:t>tate recognizes enrichment and advanced fuel fabrication as essential industrial development priorities.</w:t>
      </w:r>
    </w:p>
    <w:p w14:paraId="683FDAC8" w14:textId="77777777" w:rsidR="003E5CE4" w:rsidRPr="00B77BEB" w:rsidRDefault="00DF58BF" w:rsidP="003E5CE4">
      <w:pPr>
        <w:suppressLineNumbers/>
        <w:ind w:left="720" w:hanging="720"/>
        <w:jc w:val="both"/>
        <w:outlineLvl w:val="3"/>
        <w:rPr>
          <w:u w:val="single"/>
        </w:rPr>
        <w:sectPr w:rsidR="003E5CE4" w:rsidRPr="00B77BEB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7BEB">
        <w:rPr>
          <w:rFonts w:cs="Arial"/>
          <w:b/>
          <w:color w:val="auto"/>
          <w:u w:val="single"/>
        </w:rPr>
        <w:t>§16-27C-9. Nuclear Lifecycle Development Fund</w:t>
      </w:r>
      <w:r w:rsidRPr="00B77BEB">
        <w:rPr>
          <w:u w:val="single"/>
        </w:rPr>
        <w:t>.</w:t>
      </w:r>
    </w:p>
    <w:p w14:paraId="3487FB96" w14:textId="51426D50" w:rsidR="00DF58BF" w:rsidRPr="00DF58BF" w:rsidRDefault="00DF58BF" w:rsidP="00DF58BF">
      <w:pPr>
        <w:ind w:firstLine="750"/>
        <w:jc w:val="both"/>
        <w:outlineLvl w:val="4"/>
        <w:rPr>
          <w:u w:val="single"/>
        </w:rPr>
      </w:pPr>
      <w:r w:rsidRPr="00DF58BF">
        <w:rPr>
          <w:u w:val="single"/>
        </w:rPr>
        <w:t xml:space="preserve">(a) There is created in the State Treasury a special revenue account known as the </w:t>
      </w:r>
      <w:r w:rsidR="00B77BEB">
        <w:rPr>
          <w:u w:val="single"/>
        </w:rPr>
        <w:t>"</w:t>
      </w:r>
      <w:r w:rsidRPr="00DF58BF">
        <w:rPr>
          <w:u w:val="single"/>
        </w:rPr>
        <w:t>Nuclear Lifecycle Development Fund.</w:t>
      </w:r>
      <w:r w:rsidR="00B77BEB">
        <w:rPr>
          <w:u w:val="single"/>
        </w:rPr>
        <w:t>"</w:t>
      </w:r>
    </w:p>
    <w:p w14:paraId="5FCB74DE" w14:textId="77777777" w:rsidR="00DF58BF" w:rsidRPr="00DF58BF" w:rsidRDefault="00DF58BF" w:rsidP="00DF58BF">
      <w:pPr>
        <w:ind w:firstLine="750"/>
        <w:jc w:val="both"/>
        <w:outlineLvl w:val="4"/>
      </w:pPr>
      <w:r w:rsidRPr="00DF58BF">
        <w:rPr>
          <w:u w:val="single"/>
        </w:rPr>
        <w:t>(b) The fund may be used for site preparation; workforce development; infrastructure improvements; matching federal grants; and legislative-approved incentive packages.</w:t>
      </w:r>
    </w:p>
    <w:p w14:paraId="0F97036D" w14:textId="77777777" w:rsidR="003E5CE4" w:rsidRPr="00B77BEB" w:rsidRDefault="00DF58BF" w:rsidP="003E5CE4">
      <w:pPr>
        <w:suppressLineNumbers/>
        <w:ind w:left="720" w:hanging="720"/>
        <w:jc w:val="both"/>
        <w:outlineLvl w:val="3"/>
        <w:rPr>
          <w:u w:val="single"/>
        </w:rPr>
        <w:sectPr w:rsidR="003E5CE4" w:rsidRPr="00B77BEB" w:rsidSect="00DF58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7BEB">
        <w:rPr>
          <w:rFonts w:cs="Arial"/>
          <w:b/>
          <w:color w:val="auto"/>
          <w:u w:val="single"/>
        </w:rPr>
        <w:t>§16-27C-10. Severability</w:t>
      </w:r>
      <w:r w:rsidRPr="00B77BEB">
        <w:rPr>
          <w:u w:val="single"/>
        </w:rPr>
        <w:t>.</w:t>
      </w:r>
    </w:p>
    <w:p w14:paraId="5B7DCD7D" w14:textId="4EE996B7" w:rsidR="00DF58BF" w:rsidRPr="00DF58BF" w:rsidRDefault="00DF58BF" w:rsidP="00DF58BF">
      <w:pPr>
        <w:ind w:firstLine="750"/>
        <w:jc w:val="both"/>
        <w:outlineLvl w:val="4"/>
      </w:pPr>
      <w:r w:rsidRPr="00B77BEB">
        <w:rPr>
          <w:u w:val="single"/>
        </w:rPr>
        <w:t>If any provision of this article is held invalid, the remaining provisions remain in full force and effect.</w:t>
      </w:r>
    </w:p>
    <w:p w14:paraId="5ECC5B26" w14:textId="77777777" w:rsidR="00C33014" w:rsidRDefault="00C33014" w:rsidP="00CC1F3B">
      <w:pPr>
        <w:pStyle w:val="Note"/>
      </w:pPr>
    </w:p>
    <w:p w14:paraId="60D1ACC6" w14:textId="40DACB0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77BEB">
        <w:t>e</w:t>
      </w:r>
      <w:r w:rsidR="00B77BEB" w:rsidRPr="00B77BEB">
        <w:t xml:space="preserve">stablish the West Virginia Nuclear Lifecycle and </w:t>
      </w:r>
      <w:r w:rsidR="00B77BEB" w:rsidRPr="00B77BEB">
        <w:lastRenderedPageBreak/>
        <w:t>Advanced Fuel Cycle Development Act authorizing enrichment, recycling, transportation, storage and related fuel cycle activities</w:t>
      </w:r>
      <w:r w:rsidR="00B77BEB">
        <w:t>.</w:t>
      </w:r>
    </w:p>
    <w:p w14:paraId="66DE1E5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58B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DFBD" w14:textId="77777777" w:rsidR="00A05D07" w:rsidRPr="00B844FE" w:rsidRDefault="00A05D07" w:rsidP="00B844FE">
      <w:r>
        <w:separator/>
      </w:r>
    </w:p>
  </w:endnote>
  <w:endnote w:type="continuationSeparator" w:id="0">
    <w:p w14:paraId="3CB3A01B" w14:textId="77777777" w:rsidR="00A05D07" w:rsidRPr="00B844FE" w:rsidRDefault="00A05D0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86460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DAC03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BA6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322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054E4" w14:textId="43F8C4E3" w:rsidR="001A2256" w:rsidRDefault="001A22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45BEC" w14:textId="77777777" w:rsidR="001A2256" w:rsidRDefault="001A2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F9E4" w14:textId="77777777" w:rsidR="00A05D07" w:rsidRPr="00B844FE" w:rsidRDefault="00A05D07" w:rsidP="00B844FE">
      <w:r>
        <w:separator/>
      </w:r>
    </w:p>
  </w:footnote>
  <w:footnote w:type="continuationSeparator" w:id="0">
    <w:p w14:paraId="5ED04ADB" w14:textId="77777777" w:rsidR="00A05D07" w:rsidRPr="00B844FE" w:rsidRDefault="00A05D0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9491" w14:textId="77777777" w:rsidR="002A0269" w:rsidRPr="00B844FE" w:rsidRDefault="00455C72">
    <w:pPr>
      <w:pStyle w:val="Header"/>
    </w:pPr>
    <w:sdt>
      <w:sdtPr>
        <w:id w:val="-684364211"/>
        <w:placeholder>
          <w:docPart w:val="EFFAA07320754760AA79FEA73340DC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FFAA07320754760AA79FEA73340DC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6C44" w14:textId="2FB0C76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05D07">
      <w:rPr>
        <w:sz w:val="22"/>
        <w:szCs w:val="22"/>
      </w:rPr>
      <w:t>SB</w:t>
    </w:r>
    <w:r w:rsidR="00483501">
      <w:rPr>
        <w:sz w:val="22"/>
        <w:szCs w:val="22"/>
      </w:rPr>
      <w:t xml:space="preserve"> 1001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05D07">
          <w:rPr>
            <w:sz w:val="22"/>
            <w:szCs w:val="22"/>
          </w:rPr>
          <w:t>2026R4259</w:t>
        </w:r>
      </w:sdtContent>
    </w:sdt>
  </w:p>
  <w:p w14:paraId="739E4B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E90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B869" w14:textId="77777777" w:rsidR="001A2256" w:rsidRPr="00686E9A" w:rsidRDefault="001A2256" w:rsidP="001A2256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469500270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625200640"/>
        <w:text/>
      </w:sdtPr>
      <w:sdtEndPr/>
      <w:sdtContent>
        <w:r>
          <w:rPr>
            <w:sz w:val="22"/>
            <w:szCs w:val="22"/>
          </w:rPr>
          <w:t>2026R4259</w:t>
        </w:r>
      </w:sdtContent>
    </w:sdt>
  </w:p>
  <w:p w14:paraId="3B44775B" w14:textId="77777777" w:rsidR="001A2256" w:rsidRPr="004D3ABE" w:rsidRDefault="001A2256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07"/>
    <w:rsid w:val="0000526A"/>
    <w:rsid w:val="000573A9"/>
    <w:rsid w:val="00085D22"/>
    <w:rsid w:val="00093AB0"/>
    <w:rsid w:val="000C5C77"/>
    <w:rsid w:val="000E3912"/>
    <w:rsid w:val="000E446A"/>
    <w:rsid w:val="0010070F"/>
    <w:rsid w:val="0015112E"/>
    <w:rsid w:val="001552E7"/>
    <w:rsid w:val="001566B4"/>
    <w:rsid w:val="001661ED"/>
    <w:rsid w:val="001A2256"/>
    <w:rsid w:val="001A66B7"/>
    <w:rsid w:val="001C279E"/>
    <w:rsid w:val="001D459E"/>
    <w:rsid w:val="0020151F"/>
    <w:rsid w:val="00211F02"/>
    <w:rsid w:val="0022348D"/>
    <w:rsid w:val="0027011C"/>
    <w:rsid w:val="00274200"/>
    <w:rsid w:val="002742D5"/>
    <w:rsid w:val="00275740"/>
    <w:rsid w:val="002A0269"/>
    <w:rsid w:val="00303684"/>
    <w:rsid w:val="003143F5"/>
    <w:rsid w:val="00314854"/>
    <w:rsid w:val="00394191"/>
    <w:rsid w:val="003C51CD"/>
    <w:rsid w:val="003C6034"/>
    <w:rsid w:val="003E5CE4"/>
    <w:rsid w:val="00400B5C"/>
    <w:rsid w:val="00433732"/>
    <w:rsid w:val="004368E0"/>
    <w:rsid w:val="00455C72"/>
    <w:rsid w:val="00483501"/>
    <w:rsid w:val="004C13DD"/>
    <w:rsid w:val="004D3ABE"/>
    <w:rsid w:val="004E2DDA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878E5"/>
    <w:rsid w:val="007A5259"/>
    <w:rsid w:val="007A7081"/>
    <w:rsid w:val="007C3A0B"/>
    <w:rsid w:val="007D0D82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05D07"/>
    <w:rsid w:val="00A24562"/>
    <w:rsid w:val="00A31E01"/>
    <w:rsid w:val="00A41B5D"/>
    <w:rsid w:val="00A527AD"/>
    <w:rsid w:val="00A718CF"/>
    <w:rsid w:val="00AA069B"/>
    <w:rsid w:val="00AB18CB"/>
    <w:rsid w:val="00AE48A0"/>
    <w:rsid w:val="00AE61BE"/>
    <w:rsid w:val="00B16F25"/>
    <w:rsid w:val="00B24422"/>
    <w:rsid w:val="00B66B81"/>
    <w:rsid w:val="00B71E6F"/>
    <w:rsid w:val="00B77BEB"/>
    <w:rsid w:val="00B80C20"/>
    <w:rsid w:val="00B844FE"/>
    <w:rsid w:val="00B86B4F"/>
    <w:rsid w:val="00BA1F84"/>
    <w:rsid w:val="00BC562B"/>
    <w:rsid w:val="00BF456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01F0"/>
    <w:rsid w:val="00D31758"/>
    <w:rsid w:val="00D579FC"/>
    <w:rsid w:val="00D81C16"/>
    <w:rsid w:val="00DE0EBA"/>
    <w:rsid w:val="00DE526B"/>
    <w:rsid w:val="00DF199D"/>
    <w:rsid w:val="00DF58BF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04EC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4E82"/>
  <w15:chartTrackingRefBased/>
  <w15:docId w15:val="{831BAE2A-10C2-4BC4-8751-83369A3F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37CD70A3842A4887B27E304D80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A57E-BC88-464D-A8B4-8B6FA1E67232}"/>
      </w:docPartPr>
      <w:docPartBody>
        <w:p w:rsidR="00C713EF" w:rsidRDefault="00C713EF">
          <w:pPr>
            <w:pStyle w:val="F0237CD70A3842A4887B27E304D809BD"/>
          </w:pPr>
          <w:r w:rsidRPr="00B844FE">
            <w:t>Prefix Text</w:t>
          </w:r>
        </w:p>
      </w:docPartBody>
    </w:docPart>
    <w:docPart>
      <w:docPartPr>
        <w:name w:val="EFFAA07320754760AA79FEA73340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C946-D071-4D23-9E82-A37407AC3AB5}"/>
      </w:docPartPr>
      <w:docPartBody>
        <w:p w:rsidR="00C713EF" w:rsidRDefault="00C713EF">
          <w:pPr>
            <w:pStyle w:val="EFFAA07320754760AA79FEA73340DC22"/>
          </w:pPr>
          <w:r w:rsidRPr="00B844FE">
            <w:t>[Type here]</w:t>
          </w:r>
        </w:p>
      </w:docPartBody>
    </w:docPart>
    <w:docPart>
      <w:docPartPr>
        <w:name w:val="309BCE02BD774B21B3DF99DCD00A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5C21-C4BF-4681-8DB3-17BBDADC3574}"/>
      </w:docPartPr>
      <w:docPartBody>
        <w:p w:rsidR="00C713EF" w:rsidRDefault="00C713EF">
          <w:pPr>
            <w:pStyle w:val="309BCE02BD774B21B3DF99DCD00A348F"/>
          </w:pPr>
          <w:r w:rsidRPr="00B844FE">
            <w:t>Number</w:t>
          </w:r>
        </w:p>
      </w:docPartBody>
    </w:docPart>
    <w:docPart>
      <w:docPartPr>
        <w:name w:val="024D0B0491C240A0BFC85446A456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1DACD-BC14-4F23-A01B-95D5FB919B4F}"/>
      </w:docPartPr>
      <w:docPartBody>
        <w:p w:rsidR="00C713EF" w:rsidRDefault="00C713EF">
          <w:pPr>
            <w:pStyle w:val="024D0B0491C240A0BFC85446A4566596"/>
          </w:pPr>
          <w:r w:rsidRPr="00B844FE">
            <w:t>Enter Sponsors Here</w:t>
          </w:r>
        </w:p>
      </w:docPartBody>
    </w:docPart>
    <w:docPart>
      <w:docPartPr>
        <w:name w:val="935BD815AB6D40849C52A7C230C7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F4F6-3ED1-4D4F-9348-4CD4A56F8496}"/>
      </w:docPartPr>
      <w:docPartBody>
        <w:p w:rsidR="00C713EF" w:rsidRDefault="00C713EF">
          <w:pPr>
            <w:pStyle w:val="935BD815AB6D40849C52A7C230C7F9E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EF"/>
    <w:rsid w:val="001661ED"/>
    <w:rsid w:val="002742D5"/>
    <w:rsid w:val="007878E5"/>
    <w:rsid w:val="007C3A0B"/>
    <w:rsid w:val="007D0D82"/>
    <w:rsid w:val="00A41B5D"/>
    <w:rsid w:val="00AB18CB"/>
    <w:rsid w:val="00C713EF"/>
    <w:rsid w:val="00D3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237CD70A3842A4887B27E304D809BD">
    <w:name w:val="F0237CD70A3842A4887B27E304D809BD"/>
  </w:style>
  <w:style w:type="paragraph" w:customStyle="1" w:styleId="EFFAA07320754760AA79FEA73340DC22">
    <w:name w:val="EFFAA07320754760AA79FEA73340DC22"/>
  </w:style>
  <w:style w:type="paragraph" w:customStyle="1" w:styleId="309BCE02BD774B21B3DF99DCD00A348F">
    <w:name w:val="309BCE02BD774B21B3DF99DCD00A348F"/>
  </w:style>
  <w:style w:type="paragraph" w:customStyle="1" w:styleId="024D0B0491C240A0BFC85446A4566596">
    <w:name w:val="024D0B0491C240A0BFC85446A45665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5BD815AB6D40849C52A7C230C7F9E1">
    <w:name w:val="935BD815AB6D40849C52A7C230C7F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18</TotalTime>
  <Pages>5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9</cp:revision>
  <dcterms:created xsi:type="dcterms:W3CDTF">2026-02-16T21:28:00Z</dcterms:created>
  <dcterms:modified xsi:type="dcterms:W3CDTF">2026-02-19T14:12:00Z</dcterms:modified>
</cp:coreProperties>
</file>